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22C3">
      <w:pPr>
        <w:pStyle w:val="8"/>
        <w:spacing w:line="500" w:lineRule="exact"/>
        <w:jc w:val="center"/>
        <w:rPr>
          <w:rFonts w:hint="eastAsia" w:cs="Times New Roman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cs="Times New Roman"/>
          <w:b/>
          <w:color w:val="auto"/>
          <w:sz w:val="36"/>
          <w:szCs w:val="36"/>
          <w:highlight w:val="none"/>
          <w:lang w:eastAsia="zh-CN"/>
        </w:rPr>
        <w:t>南宁北排水环境科技有限公司</w:t>
      </w:r>
    </w:p>
    <w:p w14:paraId="4D783BBA">
      <w:pPr>
        <w:pStyle w:val="8"/>
        <w:spacing w:line="500" w:lineRule="exact"/>
        <w:jc w:val="center"/>
        <w:rPr>
          <w:rFonts w:hint="eastAsia" w:ascii="宋体" w:hAnsi="Courier New" w:eastAsia="宋体" w:cs="Times New Roman"/>
          <w:b/>
          <w:color w:val="auto"/>
          <w:sz w:val="36"/>
          <w:szCs w:val="36"/>
          <w:highlight w:val="none"/>
        </w:rPr>
      </w:pPr>
      <w:bookmarkStart w:id="13" w:name="_GoBack"/>
      <w:bookmarkEnd w:id="13"/>
      <w:r>
        <w:rPr>
          <w:rFonts w:hint="eastAsia" w:cs="Times New Roman"/>
          <w:b/>
          <w:color w:val="auto"/>
          <w:sz w:val="36"/>
          <w:szCs w:val="36"/>
          <w:highlight w:val="none"/>
          <w:lang w:eastAsia="zh-CN"/>
        </w:rPr>
        <w:t>2026年-2027年保险服务（GTADA3G2026074）</w:t>
      </w:r>
      <w:r>
        <w:rPr>
          <w:rFonts w:hint="eastAsia" w:ascii="宋体" w:hAnsi="Courier New" w:eastAsia="宋体" w:cs="Times New Roman"/>
          <w:b/>
          <w:color w:val="auto"/>
          <w:sz w:val="36"/>
          <w:szCs w:val="36"/>
          <w:highlight w:val="none"/>
          <w:lang w:eastAsia="zh-CN"/>
        </w:rPr>
        <w:t>澄清公告</w:t>
      </w:r>
      <w:r>
        <w:rPr>
          <w:rFonts w:hint="eastAsia" w:ascii="宋体" w:hAnsi="Courier New" w:eastAsia="宋体" w:cs="Times New Roman"/>
          <w:b/>
          <w:color w:val="auto"/>
          <w:sz w:val="36"/>
          <w:szCs w:val="36"/>
          <w:highlight w:val="none"/>
        </w:rPr>
        <w:t>（一）</w:t>
      </w:r>
    </w:p>
    <w:p w14:paraId="4FA27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textAlignment w:val="auto"/>
        <w:rPr>
          <w:rFonts w:ascii="宋体" w:hAnsi="宋体" w:cs="Arial"/>
          <w:b/>
          <w:color w:val="auto"/>
          <w:sz w:val="21"/>
          <w:szCs w:val="21"/>
          <w:highlight w:val="none"/>
        </w:rPr>
      </w:pPr>
      <w:bookmarkStart w:id="0" w:name="_Toc35393814"/>
      <w:bookmarkStart w:id="1" w:name="_Toc35393645"/>
      <w:bookmarkStart w:id="2" w:name="_Toc28359104"/>
      <w:bookmarkStart w:id="3" w:name="_Toc28359027"/>
      <w:r>
        <w:rPr>
          <w:rFonts w:hint="eastAsia" w:ascii="宋体" w:hAnsi="宋体" w:cs="Arial"/>
          <w:b/>
          <w:color w:val="auto"/>
          <w:sz w:val="21"/>
          <w:szCs w:val="21"/>
          <w:highlight w:val="none"/>
        </w:rPr>
        <w:t>一、项目基本情况</w:t>
      </w:r>
      <w:bookmarkEnd w:id="0"/>
      <w:bookmarkEnd w:id="1"/>
      <w:bookmarkEnd w:id="2"/>
      <w:bookmarkEnd w:id="3"/>
    </w:p>
    <w:p w14:paraId="7316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textAlignment w:val="auto"/>
        <w:rPr>
          <w:rFonts w:hint="eastAsia" w:ascii="宋体" w:hAnsi="宋体" w:eastAsia="宋体" w:cs="Arial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Arial"/>
          <w:b/>
          <w:color w:val="auto"/>
          <w:sz w:val="21"/>
          <w:szCs w:val="21"/>
          <w:highlight w:val="none"/>
        </w:rPr>
        <w:t>原公告的采购项目编号：</w:t>
      </w:r>
      <w:r>
        <w:rPr>
          <w:rFonts w:hint="eastAsia" w:ascii="宋体" w:hAnsi="宋体" w:cs="Arial"/>
          <w:b w:val="0"/>
          <w:bCs/>
          <w:color w:val="auto"/>
          <w:sz w:val="21"/>
          <w:szCs w:val="21"/>
          <w:highlight w:val="none"/>
          <w:lang w:eastAsia="zh-CN"/>
        </w:rPr>
        <w:t>GTADA3G2026074</w:t>
      </w:r>
    </w:p>
    <w:p w14:paraId="7EE8C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textAlignment w:val="auto"/>
        <w:rPr>
          <w:rFonts w:ascii="宋体" w:hAnsi="宋体" w:cs="Arial"/>
          <w:color w:val="auto"/>
          <w:sz w:val="21"/>
          <w:szCs w:val="21"/>
          <w:highlight w:val="none"/>
        </w:rPr>
      </w:pPr>
      <w:r>
        <w:rPr>
          <w:rFonts w:hint="eastAsia" w:ascii="宋体" w:hAnsi="宋体" w:cs="Arial"/>
          <w:b/>
          <w:color w:val="auto"/>
          <w:sz w:val="21"/>
          <w:szCs w:val="21"/>
          <w:highlight w:val="none"/>
        </w:rPr>
        <w:t>原公告的采购项目名称：</w:t>
      </w:r>
      <w:r>
        <w:rPr>
          <w:rFonts w:hint="eastAsia" w:ascii="宋体" w:hAnsi="宋体" w:cs="Arial"/>
          <w:b w:val="0"/>
          <w:bCs/>
          <w:color w:val="auto"/>
          <w:sz w:val="21"/>
          <w:szCs w:val="21"/>
          <w:highlight w:val="none"/>
          <w:lang w:eastAsia="zh-CN"/>
        </w:rPr>
        <w:t>2026年-2027年保险服务</w:t>
      </w:r>
      <w:r>
        <w:rPr>
          <w:rFonts w:hint="eastAsia" w:ascii="宋体" w:hAnsi="宋体" w:eastAsia="宋体" w:cs="Arial"/>
          <w:b w:val="0"/>
          <w:bCs/>
          <w:color w:val="auto"/>
          <w:sz w:val="21"/>
          <w:szCs w:val="21"/>
          <w:highlight w:val="none"/>
          <w:lang w:eastAsia="zh-CN"/>
        </w:rPr>
        <w:t>　　</w:t>
      </w:r>
      <w:r>
        <w:rPr>
          <w:rFonts w:hint="eastAsia" w:ascii="宋体" w:hAnsi="宋体" w:cs="Arial"/>
          <w:color w:val="auto"/>
          <w:sz w:val="21"/>
          <w:szCs w:val="21"/>
          <w:highlight w:val="none"/>
        </w:rPr>
        <w:t>　　　　</w:t>
      </w:r>
    </w:p>
    <w:p w14:paraId="1412C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textAlignment w:val="auto"/>
        <w:rPr>
          <w:rFonts w:ascii="宋体" w:hAnsi="宋体" w:cs="Arial"/>
          <w:color w:val="auto"/>
          <w:sz w:val="21"/>
          <w:szCs w:val="21"/>
          <w:highlight w:val="none"/>
        </w:rPr>
      </w:pPr>
      <w:r>
        <w:rPr>
          <w:rFonts w:hint="eastAsia" w:ascii="宋体" w:hAnsi="宋体" w:cs="Arial"/>
          <w:b/>
          <w:color w:val="auto"/>
          <w:sz w:val="21"/>
          <w:szCs w:val="21"/>
          <w:highlight w:val="none"/>
        </w:rPr>
        <w:t>首次公告日期：</w:t>
      </w:r>
      <w:r>
        <w:rPr>
          <w:rFonts w:hint="eastAsia" w:ascii="宋体" w:hAnsi="宋体" w:cs="Arial"/>
          <w:b w:val="0"/>
          <w:bCs/>
          <w:color w:val="auto"/>
          <w:sz w:val="21"/>
          <w:szCs w:val="21"/>
          <w:highlight w:val="none"/>
          <w:lang w:val="en-US" w:eastAsia="zh-CN"/>
        </w:rPr>
        <w:t>2026年5月14</w:t>
      </w:r>
      <w:r>
        <w:rPr>
          <w:rFonts w:hint="eastAsia" w:ascii="宋体" w:hAnsi="宋体" w:cs="Arial"/>
          <w:b w:val="0"/>
          <w:bCs/>
          <w:color w:val="auto"/>
          <w:sz w:val="21"/>
          <w:szCs w:val="21"/>
          <w:highlight w:val="none"/>
          <w:lang w:eastAsia="zh-CN"/>
        </w:rPr>
        <w:t>日</w:t>
      </w:r>
      <w:r>
        <w:rPr>
          <w:rFonts w:hint="eastAsia" w:ascii="宋体" w:hAnsi="宋体" w:cs="Arial"/>
          <w:color w:val="auto"/>
          <w:sz w:val="21"/>
          <w:szCs w:val="21"/>
          <w:highlight w:val="none"/>
        </w:rPr>
        <w:t>　　</w:t>
      </w:r>
    </w:p>
    <w:p w14:paraId="449C2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textAlignment w:val="auto"/>
        <w:rPr>
          <w:rFonts w:ascii="宋体" w:hAnsi="宋体" w:cs="Arial"/>
          <w:b/>
          <w:color w:val="auto"/>
          <w:sz w:val="21"/>
          <w:szCs w:val="21"/>
          <w:highlight w:val="none"/>
        </w:rPr>
      </w:pPr>
      <w:bookmarkStart w:id="4" w:name="_Toc35393646"/>
      <w:bookmarkStart w:id="5" w:name="_Toc28359028"/>
      <w:bookmarkStart w:id="6" w:name="_Toc35393815"/>
      <w:bookmarkStart w:id="7" w:name="_Toc28359105"/>
      <w:r>
        <w:rPr>
          <w:rFonts w:hint="eastAsia" w:ascii="宋体" w:hAnsi="宋体" w:cs="Arial"/>
          <w:b/>
          <w:color w:val="auto"/>
          <w:sz w:val="21"/>
          <w:szCs w:val="21"/>
          <w:highlight w:val="none"/>
        </w:rPr>
        <w:t>二、</w:t>
      </w:r>
      <w:bookmarkEnd w:id="4"/>
      <w:bookmarkEnd w:id="5"/>
      <w:bookmarkEnd w:id="6"/>
      <w:bookmarkEnd w:id="7"/>
      <w:r>
        <w:rPr>
          <w:rFonts w:hint="eastAsia" w:ascii="宋体" w:hAnsi="宋体" w:cs="Arial"/>
          <w:b/>
          <w:color w:val="auto"/>
          <w:sz w:val="21"/>
          <w:szCs w:val="21"/>
          <w:highlight w:val="none"/>
          <w:lang w:eastAsia="zh-CN"/>
        </w:rPr>
        <w:t>澄清</w:t>
      </w:r>
      <w:r>
        <w:rPr>
          <w:rFonts w:hint="eastAsia" w:ascii="宋体" w:hAnsi="宋体" w:cs="Arial"/>
          <w:b/>
          <w:color w:val="auto"/>
          <w:sz w:val="21"/>
          <w:szCs w:val="21"/>
          <w:highlight w:val="none"/>
        </w:rPr>
        <w:t>内容</w:t>
      </w:r>
    </w:p>
    <w:tbl>
      <w:tblPr>
        <w:tblStyle w:val="16"/>
        <w:tblW w:w="10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874"/>
        <w:gridCol w:w="4874"/>
      </w:tblGrid>
      <w:tr w14:paraId="1257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3F46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auto"/>
                <w:highlight w:val="none"/>
                <w:vertAlign w:val="baseline"/>
              </w:rPr>
            </w:pPr>
            <w:bookmarkStart w:id="8" w:name="_Toc35393648"/>
            <w:bookmarkStart w:id="9" w:name="_Toc28359106"/>
            <w:bookmarkStart w:id="10" w:name="_Toc35393817"/>
            <w:bookmarkStart w:id="11" w:name="_Toc28359029"/>
            <w:r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澄清项</w:t>
            </w:r>
          </w:p>
        </w:tc>
        <w:tc>
          <w:tcPr>
            <w:tcW w:w="4509" w:type="dxa"/>
            <w:shd w:val="clear" w:color="auto" w:fill="auto"/>
            <w:vAlign w:val="top"/>
          </w:tcPr>
          <w:p w14:paraId="26857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原招标文件内容</w:t>
            </w:r>
          </w:p>
        </w:tc>
        <w:tc>
          <w:tcPr>
            <w:tcW w:w="4754" w:type="dxa"/>
            <w:shd w:val="clear" w:color="auto" w:fill="auto"/>
            <w:vAlign w:val="top"/>
          </w:tcPr>
          <w:p w14:paraId="3B0B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澄清后内容</w:t>
            </w:r>
          </w:p>
        </w:tc>
      </w:tr>
      <w:tr w14:paraId="4CA3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1B7584EA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2" w:name="_Toc28418"/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第六章　投标文件格式</w:t>
            </w:r>
            <w:bookmarkEnd w:id="12"/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开标一览表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中的“一、沙江河项目财产一切险、机器损坏险、公众责任险”</w:t>
            </w:r>
          </w:p>
        </w:tc>
        <w:tc>
          <w:tcPr>
            <w:tcW w:w="4509" w:type="dxa"/>
            <w:vAlign w:val="top"/>
          </w:tcPr>
          <w:tbl>
            <w:tblPr>
              <w:tblStyle w:val="15"/>
              <w:tblpPr w:leftFromText="180" w:rightFromText="180" w:vertAnchor="text" w:horzAnchor="page" w:tblpX="978" w:tblpY="-5508"/>
              <w:tblOverlap w:val="never"/>
              <w:tblW w:w="4364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2"/>
              <w:gridCol w:w="1795"/>
              <w:gridCol w:w="470"/>
              <w:gridCol w:w="718"/>
              <w:gridCol w:w="829"/>
            </w:tblGrid>
            <w:tr w14:paraId="14FE2DA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4" w:hRule="atLeast"/>
              </w:trPr>
              <w:tc>
                <w:tcPr>
                  <w:tcW w:w="4364" w:type="dxa"/>
                  <w:gridSpan w:val="5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9F8055E">
                  <w:pPr>
                    <w:pStyle w:val="36"/>
                    <w:spacing w:before="18"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kern w:val="0"/>
                      <w:highlight w:val="none"/>
                      <w:lang w:val="en-US" w:eastAsia="zh-CN"/>
                    </w:rPr>
                    <w:t>一、沙江河项目财产一切险、机器损坏险、公众责任险</w:t>
                  </w:r>
                </w:p>
              </w:tc>
            </w:tr>
            <w:tr w14:paraId="116532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4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7BC66E2">
                  <w:pPr>
                    <w:widowControl/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highlight w:val="none"/>
                    </w:rPr>
                    <w:t>保险项目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C68F4F3">
                  <w:pPr>
                    <w:widowControl/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highlight w:val="none"/>
                    </w:rPr>
                    <w:t>投保财产金额或赔偿限额(元）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502BA2F">
                  <w:pPr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  <w:lang w:val="en-US" w:eastAsia="zh-CN"/>
                    </w:rPr>
                    <w:t>保险费率</w:t>
                  </w: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B5A083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  <w:lang w:val="en-US" w:eastAsia="zh-CN"/>
                    </w:rPr>
                    <w:t>保险金额（元）</w:t>
                  </w:r>
                </w:p>
              </w:tc>
              <w:tc>
                <w:tcPr>
                  <w:tcW w:w="99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6B636CA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highlight w:val="none"/>
                      <w:lang w:val="en-US" w:eastAsia="zh-CN"/>
                    </w:rPr>
                    <w:t>保险期限</w:t>
                  </w:r>
                </w:p>
              </w:tc>
            </w:tr>
            <w:tr w14:paraId="47E02E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4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2BA587D">
                  <w:pPr>
                    <w:pStyle w:val="36"/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eastAsia="zh-CN"/>
                    </w:rPr>
                    <w:t>财产一切险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5763CF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RMB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658,859,647.76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5A1E6A9">
                  <w:pPr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BB41D23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8F6B957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</w:tr>
            <w:tr w14:paraId="41C4308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4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451E836">
                  <w:pPr>
                    <w:pStyle w:val="36"/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eastAsia="zh-CN"/>
                    </w:rPr>
                    <w:t>机器损坏险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88C62E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RMB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 w:bidi="ar-SA"/>
                    </w:rPr>
                    <w:t>95,344,378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4D19EA6">
                  <w:pPr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0020722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E43A47B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</w:tr>
            <w:tr w14:paraId="58E0E9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4" w:hRule="atLeast"/>
              </w:trPr>
              <w:tc>
                <w:tcPr>
                  <w:tcW w:w="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95F5BC">
                  <w:pPr>
                    <w:pStyle w:val="36"/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eastAsia="zh-CN"/>
                    </w:rPr>
                    <w:t>公众责任险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4242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</w:rPr>
                    <w:t>RMB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10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</w:rPr>
                    <w:t>,000,000.00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9D9AE0">
                  <w:pPr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B04F12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DBCC85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</w:tr>
            <w:tr w14:paraId="02A43E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62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6FA3AC">
                  <w:pPr>
                    <w:spacing w:line="360" w:lineRule="auto"/>
                    <w:ind w:left="101" w:firstLine="480"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color w:val="auto"/>
                      <w:spacing w:val="-3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auto"/>
                      <w:spacing w:val="-3"/>
                      <w:szCs w:val="21"/>
                      <w:highlight w:val="none"/>
                    </w:rPr>
                    <w:t>保险费总计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auto"/>
                      <w:spacing w:val="-3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auto"/>
                      <w:spacing w:val="-3"/>
                      <w:szCs w:val="21"/>
                      <w:highlight w:val="none"/>
                      <w:lang w:val="en-US" w:eastAsia="zh-CN"/>
                    </w:rPr>
                    <w:t>元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auto"/>
                      <w:spacing w:val="-3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7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9496D8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9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72A20C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5229B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3" w:hRule="atLeast"/>
              </w:trPr>
              <w:tc>
                <w:tcPr>
                  <w:tcW w:w="4364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E72D26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2"/>
                      <w:highlight w:val="none"/>
                    </w:rPr>
                    <w:t>优惠及其它：</w:t>
                  </w:r>
                </w:p>
              </w:tc>
            </w:tr>
          </w:tbl>
          <w:p w14:paraId="34FB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4754" w:type="dxa"/>
            <w:vAlign w:val="top"/>
          </w:tcPr>
          <w:tbl>
            <w:tblPr>
              <w:tblStyle w:val="15"/>
              <w:tblW w:w="4364" w:type="dxa"/>
              <w:tblInd w:w="137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39"/>
              <w:gridCol w:w="1795"/>
              <w:gridCol w:w="460"/>
              <w:gridCol w:w="714"/>
              <w:gridCol w:w="856"/>
            </w:tblGrid>
            <w:tr w14:paraId="6107EE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4" w:hRule="atLeast"/>
              </w:trPr>
              <w:tc>
                <w:tcPr>
                  <w:tcW w:w="4364" w:type="dxa"/>
                  <w:gridSpan w:val="5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12F97E3">
                  <w:pPr>
                    <w:pStyle w:val="36"/>
                    <w:spacing w:before="18"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color w:val="auto"/>
                      <w:kern w:val="0"/>
                      <w:highlight w:val="none"/>
                      <w:lang w:val="en-US" w:eastAsia="zh-CN"/>
                    </w:rPr>
                    <w:t>一、沙江河项目财产一切险、机器损坏险、公众责任险</w:t>
                  </w:r>
                </w:p>
              </w:tc>
            </w:tr>
            <w:tr w14:paraId="3CF04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4" w:hRule="atLeast"/>
              </w:trPr>
              <w:tc>
                <w:tcPr>
                  <w:tcW w:w="53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560B38E">
                  <w:pPr>
                    <w:widowControl/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highlight w:val="none"/>
                    </w:rPr>
                    <w:t>保险项目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8B0551B">
                  <w:pPr>
                    <w:widowControl/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highlight w:val="none"/>
                    </w:rPr>
                    <w:t>投保财产金额或赔偿限额(元）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842B458">
                  <w:pPr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  <w:lang w:val="en-US" w:eastAsia="zh-CN"/>
                    </w:rPr>
                    <w:t>保险费率</w:t>
                  </w:r>
                </w:p>
              </w:tc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18C0B43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  <w:lang w:val="en-US" w:eastAsia="zh-CN"/>
                    </w:rPr>
                    <w:t>保险费（保险报价金额）（元）</w:t>
                  </w:r>
                </w:p>
              </w:tc>
              <w:tc>
                <w:tcPr>
                  <w:tcW w:w="85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EF6DAE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highlight w:val="none"/>
                      <w:lang w:val="en-US" w:eastAsia="zh-CN"/>
                    </w:rPr>
                    <w:t>保险期限</w:t>
                  </w:r>
                </w:p>
              </w:tc>
            </w:tr>
            <w:tr w14:paraId="0F492E5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4" w:hRule="atLeast"/>
              </w:trPr>
              <w:tc>
                <w:tcPr>
                  <w:tcW w:w="53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1C0CC84">
                  <w:pPr>
                    <w:pStyle w:val="36"/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eastAsia="zh-CN"/>
                    </w:rPr>
                    <w:t>财产一切险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834DAD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RMB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658,859,647.76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EB63E69">
                  <w:pPr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3E22C77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  <w:tc>
                <w:tcPr>
                  <w:tcW w:w="85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32CD0A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2026年6月22日至2027年6月21日</w:t>
                  </w:r>
                </w:p>
              </w:tc>
            </w:tr>
            <w:tr w14:paraId="55F63B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4" w:hRule="atLeast"/>
              </w:trPr>
              <w:tc>
                <w:tcPr>
                  <w:tcW w:w="5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00D85BB">
                  <w:pPr>
                    <w:pStyle w:val="36"/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eastAsia="zh-CN"/>
                    </w:rPr>
                    <w:t>机器损坏险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F6624E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RMB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 w:bidi="ar-SA"/>
                    </w:rPr>
                    <w:t>95,344,378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2CA86C0">
                  <w:pPr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71C790F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  <w:tc>
                <w:tcPr>
                  <w:tcW w:w="856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280803F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</w:tr>
            <w:tr w14:paraId="25E5A9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4" w:hRule="atLeast"/>
              </w:trPr>
              <w:tc>
                <w:tcPr>
                  <w:tcW w:w="5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06E671">
                  <w:pPr>
                    <w:pStyle w:val="36"/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 w:val="21"/>
                      <w:szCs w:val="21"/>
                      <w:highlight w:val="none"/>
                      <w:lang w:eastAsia="zh-CN"/>
                    </w:rPr>
                    <w:t>公众责任险</w:t>
                  </w:r>
                </w:p>
              </w:tc>
              <w:tc>
                <w:tcPr>
                  <w:tcW w:w="1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005E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tLeas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</w:rPr>
                    <w:t>RMB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10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Cs w:val="21"/>
                      <w:highlight w:val="none"/>
                    </w:rPr>
                    <w:t>,000,000.00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7041F4">
                  <w:pPr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69FB6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  <w:tc>
                <w:tcPr>
                  <w:tcW w:w="85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13941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pacing w:val="-3"/>
                      <w:szCs w:val="21"/>
                      <w:highlight w:val="none"/>
                    </w:rPr>
                  </w:pPr>
                </w:p>
              </w:tc>
            </w:tr>
            <w:tr w14:paraId="751F3CD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279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443DB8">
                  <w:pPr>
                    <w:spacing w:line="360" w:lineRule="auto"/>
                    <w:ind w:left="101" w:firstLine="480"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color w:val="auto"/>
                      <w:spacing w:val="-3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auto"/>
                      <w:spacing w:val="-3"/>
                      <w:szCs w:val="21"/>
                      <w:highlight w:val="none"/>
                    </w:rPr>
                    <w:t>保险费总计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auto"/>
                      <w:spacing w:val="-3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auto"/>
                      <w:spacing w:val="-3"/>
                      <w:szCs w:val="21"/>
                      <w:highlight w:val="none"/>
                      <w:lang w:val="en-US" w:eastAsia="zh-CN"/>
                    </w:rPr>
                    <w:t>元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auto"/>
                      <w:spacing w:val="-3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7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2DB476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8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366172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633125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3" w:hRule="atLeast"/>
              </w:trPr>
              <w:tc>
                <w:tcPr>
                  <w:tcW w:w="4364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310B1F">
                  <w:pPr>
                    <w:widowControl/>
                    <w:spacing w:line="360" w:lineRule="auto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Cs w:val="22"/>
                      <w:highlight w:val="none"/>
                    </w:rPr>
                    <w:t>优惠及其它：</w:t>
                  </w:r>
                </w:p>
              </w:tc>
            </w:tr>
          </w:tbl>
          <w:p w14:paraId="1320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 w14:paraId="466D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48AFE0D8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第六章　投标文件格式开标一览表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中的“三、车辆保险”</w:t>
            </w:r>
          </w:p>
        </w:tc>
        <w:tc>
          <w:tcPr>
            <w:tcW w:w="4509" w:type="dxa"/>
            <w:vAlign w:val="top"/>
          </w:tcPr>
          <w:tbl>
            <w:tblPr>
              <w:tblStyle w:val="15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"/>
              <w:gridCol w:w="986"/>
              <w:gridCol w:w="636"/>
              <w:gridCol w:w="636"/>
              <w:gridCol w:w="981"/>
              <w:gridCol w:w="988"/>
            </w:tblGrid>
            <w:tr w14:paraId="015006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0" w:type="auto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495FDF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三、车辆保险</w:t>
                  </w:r>
                </w:p>
              </w:tc>
            </w:tr>
            <w:tr w14:paraId="1BA5E8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8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3C7B2C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eastAsia="zh-CN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45ECCA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eastAsia="zh-CN"/>
                    </w:rPr>
                    <w:t>车辆名称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5E4EA6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</w:rPr>
                    <w:t>保险到期时间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3B1BF9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</w:rPr>
                    <w:t>保险采购期限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F9BD29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投标险种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991277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备注</w:t>
                  </w:r>
                </w:p>
              </w:tc>
            </w:tr>
            <w:tr w14:paraId="6743A1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F48FEF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A0FD8F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桂AP505B（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哈佛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车）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B5C4E4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A1C09B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17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日零时起至202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/>
                    </w:rPr>
                    <w:t>7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日二十四时止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00A649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1.交强险；</w:t>
                  </w:r>
                </w:p>
                <w:p w14:paraId="57B69B53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2.商业险。应包含机动车损失保险(需承保涉水、玻璃以及其他车辆损坏或者丢失的赔付费用)、车身划痕损失险(保额 5000元)、司乘人员责任保险(每人10万元的保额)、第三者责任保险(保额 200万元)；</w:t>
                  </w:r>
                </w:p>
                <w:p w14:paraId="04CAF02B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3.赠送两次免费的道路救援服务；</w:t>
                  </w:r>
                </w:p>
                <w:p w14:paraId="69905938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4.车辆需要出险或者救援时，保险公司能够迅速反应主动服务，减少客户等待时间，给客户利益最大化；</w:t>
                  </w:r>
                </w:p>
                <w:p w14:paraId="4869C82B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5.在车辆当次保险期到期前完成续保工作。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D6786F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</w:p>
              </w:tc>
            </w:tr>
            <w:tr w14:paraId="2210AF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3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0E3E28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5AD76F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桂AN871D（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大众轿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车）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051BF3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18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8C1C59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19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日零时至202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/>
                    </w:rPr>
                    <w:t>7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18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日二十四时止</w:t>
                  </w:r>
                </w:p>
              </w:tc>
              <w:tc>
                <w:tcPr>
                  <w:tcW w:w="0" w:type="auto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A99D7B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0" w:type="auto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2516AA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车辆保险按照实际费用出具保单，此费用不作为竞争费用。车辆保费以出单当日计算为准；保险周期1年，起保日期以保单出单当日为准。</w:t>
                  </w:r>
                </w:p>
              </w:tc>
            </w:tr>
            <w:tr w14:paraId="5D8021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4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C7DD85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672F06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桂AH873G（别克商务车）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E0B71E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9724E1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23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日零时至202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/>
                    </w:rPr>
                    <w:t>7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日二十四时止</w:t>
                  </w:r>
                </w:p>
              </w:tc>
              <w:tc>
                <w:tcPr>
                  <w:tcW w:w="0" w:type="auto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54FB44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9F2B77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484CB5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6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F0E911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B9E98E">
                  <w:pPr>
                    <w:jc w:val="center"/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  <w:t>保险费总计</w:t>
                  </w: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元</w:t>
                  </w: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6308CC">
                  <w:pPr>
                    <w:jc w:val="center"/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11146.22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227B4F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车辆保险的暂定金额为11146.22元，按照实际费用出具保单，此费用不作为竞争费用。</w:t>
                  </w:r>
                </w:p>
              </w:tc>
            </w:tr>
          </w:tbl>
          <w:p w14:paraId="6BA0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4754" w:type="dxa"/>
            <w:vAlign w:val="top"/>
          </w:tcPr>
          <w:tbl>
            <w:tblPr>
              <w:tblStyle w:val="15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"/>
              <w:gridCol w:w="986"/>
              <w:gridCol w:w="636"/>
              <w:gridCol w:w="636"/>
              <w:gridCol w:w="981"/>
              <w:gridCol w:w="988"/>
            </w:tblGrid>
            <w:tr w14:paraId="15DE15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0" w:type="auto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6995CF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三、车辆保险</w:t>
                  </w:r>
                </w:p>
              </w:tc>
            </w:tr>
            <w:tr w14:paraId="64FE9F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8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CAFD22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eastAsia="zh-CN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F2758E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eastAsia="zh-CN"/>
                    </w:rPr>
                    <w:t>车辆名称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344C55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</w:rPr>
                    <w:t>保险到期时间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C8BE8E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</w:rPr>
                    <w:t>保险采购期限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9970A9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投标险种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97A048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备注</w:t>
                  </w:r>
                </w:p>
              </w:tc>
            </w:tr>
            <w:tr w14:paraId="3F7AFA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D5FCB7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09C5C1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桂AP505B（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哈佛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车）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F07015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B4EBC8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17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日零时起至202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/>
                    </w:rPr>
                    <w:t>7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日二十四时止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51CBE1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1.交强险；</w:t>
                  </w:r>
                </w:p>
                <w:p w14:paraId="37B60DEC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2.商业险。应包含机动车损失保险(需承保涉水、玻璃以及其他车辆损坏或者丢失的赔付费用)、车身划痕损失险(保额 5000元)、司乘人员责任保险(每人10万元的保额)、第三者责任保险(保额 200万元)；</w:t>
                  </w:r>
                </w:p>
                <w:p w14:paraId="39F9396C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3.赠送两次免费的道路救援服务；</w:t>
                  </w:r>
                </w:p>
                <w:p w14:paraId="7C2676B5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4.车辆需要出险或者救援时，保险公司能够迅速反应主动服务，减少客户等待时间，给客户利益最大化；</w:t>
                  </w:r>
                </w:p>
                <w:p w14:paraId="1014DCF6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5.在车辆当次保险期到期前完成续保工作。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E198A7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</w:p>
              </w:tc>
            </w:tr>
            <w:tr w14:paraId="53E08B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3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06A8B8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E14918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桂AN871D（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大众轿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车）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97CCDE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18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1ED3C8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19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日零时至202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/>
                    </w:rPr>
                    <w:t>7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18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日二十四时止</w:t>
                  </w:r>
                </w:p>
              </w:tc>
              <w:tc>
                <w:tcPr>
                  <w:tcW w:w="0" w:type="auto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050425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A4F87B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车辆保险按照实际费用出具保单，此费用不作为竞争费用。车辆保费以出单当日计算为准；保险周期1年，起保日期以保单出单当日为准。</w:t>
                  </w:r>
                </w:p>
              </w:tc>
            </w:tr>
            <w:tr w14:paraId="7A34FC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4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40F951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BBE998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桂AH873G（别克商务车）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D534F4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CD0482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23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日零时至202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/>
                    </w:rPr>
                    <w:t>7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22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日二十四时止</w:t>
                  </w:r>
                </w:p>
              </w:tc>
              <w:tc>
                <w:tcPr>
                  <w:tcW w:w="0" w:type="auto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E3FC4F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679855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77C0CF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4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ACB021">
                  <w:pPr>
                    <w:jc w:val="center"/>
                    <w:rPr>
                      <w:rFonts w:hint="default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 w14:paraId="292FD36E">
                  <w:pPr>
                    <w:bidi w:val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桂A61S29（东风日产生产车）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 w14:paraId="08CD4278">
                  <w:pPr>
                    <w:bidi w:val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202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27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日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 w14:paraId="52FA2339">
                  <w:pPr>
                    <w:bidi w:val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202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28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日零时至202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年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月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27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日二十四时止</w:t>
                  </w:r>
                </w:p>
              </w:tc>
              <w:tc>
                <w:tcPr>
                  <w:tcW w:w="0" w:type="auto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B0FDDFB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B1A783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40EE55D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6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D45F5E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32138D">
                  <w:pPr>
                    <w:jc w:val="center"/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  <w:t>保险费总计</w:t>
                  </w: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元</w:t>
                  </w: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CFC710">
                  <w:pPr>
                    <w:jc w:val="center"/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11146.22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D32175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车辆保险的暂定金额为11146.22元，按照实际费用出具保单，此费用不作为竞争费用。</w:t>
                  </w:r>
                </w:p>
              </w:tc>
            </w:tr>
          </w:tbl>
          <w:p w14:paraId="7EC9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</w:tbl>
    <w:p w14:paraId="49178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textAlignment w:val="auto"/>
        <w:rPr>
          <w:rFonts w:hint="eastAsia" w:ascii="宋体" w:hAnsi="宋体" w:cs="Arial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Arial"/>
          <w:b/>
          <w:color w:val="auto"/>
          <w:sz w:val="21"/>
          <w:szCs w:val="21"/>
          <w:highlight w:val="none"/>
        </w:rPr>
        <w:t>三、其他补充事宜</w:t>
      </w:r>
    </w:p>
    <w:p w14:paraId="7A0F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Arial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请按以上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澄清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内容执行，其它内容不变。</w:t>
      </w:r>
    </w:p>
    <w:p w14:paraId="019C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textAlignment w:val="auto"/>
        <w:rPr>
          <w:rFonts w:hint="eastAsia" w:ascii="宋体" w:hAnsi="宋体" w:eastAsia="宋体" w:cs="Arial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Arial"/>
          <w:b/>
          <w:color w:val="auto"/>
          <w:sz w:val="21"/>
          <w:szCs w:val="21"/>
          <w:highlight w:val="none"/>
        </w:rPr>
        <w:t>四、凡对本次公告内容提出询问，请按以下方式联系</w:t>
      </w:r>
      <w:bookmarkEnd w:id="8"/>
      <w:bookmarkEnd w:id="9"/>
      <w:bookmarkEnd w:id="10"/>
      <w:bookmarkEnd w:id="11"/>
      <w:r>
        <w:rPr>
          <w:rFonts w:hint="eastAsia" w:ascii="宋体" w:hAnsi="宋体" w:cs="Arial"/>
          <w:b/>
          <w:color w:val="auto"/>
          <w:sz w:val="21"/>
          <w:szCs w:val="21"/>
          <w:highlight w:val="none"/>
          <w:lang w:eastAsia="zh-CN"/>
        </w:rPr>
        <w:t>。</w:t>
      </w:r>
    </w:p>
    <w:p w14:paraId="709CC290">
      <w:pPr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1.</w:t>
      </w: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人信息</w:t>
      </w:r>
    </w:p>
    <w:p w14:paraId="6EAE5037">
      <w:pPr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南宁北排水环境科技有限公司</w:t>
      </w:r>
    </w:p>
    <w:p w14:paraId="3C6A48AF">
      <w:pPr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zh-CN"/>
        </w:rPr>
        <w:t>南宁市兴宁区秀厢大道105号</w:t>
      </w:r>
    </w:p>
    <w:p w14:paraId="18445F36">
      <w:pPr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项目联系人：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陈工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，联系电话：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0771-3398463</w:t>
      </w:r>
    </w:p>
    <w:p w14:paraId="6BC2BB7B">
      <w:pPr>
        <w:spacing w:line="38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  <w:lang w:eastAsia="zh-CN"/>
        </w:rPr>
        <w:t>招标代理机构</w:t>
      </w:r>
      <w:r>
        <w:rPr>
          <w:rFonts w:hint="eastAsia" w:asciiTheme="minorEastAsia" w:hAnsiTheme="minorEastAsia" w:eastAsiaTheme="minorEastAsia" w:cstheme="minorEastAsia"/>
          <w:b/>
          <w:color w:val="auto"/>
          <w:szCs w:val="21"/>
          <w:highlight w:val="none"/>
        </w:rPr>
        <w:t>信息</w:t>
      </w:r>
    </w:p>
    <w:p w14:paraId="65D8A262">
      <w:pPr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名称：广西国泰招标咨询有限公司</w:t>
      </w:r>
    </w:p>
    <w:p w14:paraId="1826CABA">
      <w:pPr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地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址：广西南宁市青秀区民族大道141号中鼎万象东方大厦D区六层D607</w:t>
      </w:r>
    </w:p>
    <w:p w14:paraId="423A7A2C">
      <w:pPr>
        <w:spacing w:line="38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项目联系人：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卢秋月、崖清缕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联系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电话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0771-2023537、0771-2023496</w:t>
      </w:r>
    </w:p>
    <w:p w14:paraId="795F63D2">
      <w:pPr>
        <w:spacing w:line="380" w:lineRule="exact"/>
        <w:jc w:val="right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南宁北排水环境科技有限公司</w:t>
      </w:r>
    </w:p>
    <w:p w14:paraId="552EE838">
      <w:pPr>
        <w:snapToGrid w:val="0"/>
        <w:spacing w:line="380" w:lineRule="exact"/>
        <w:ind w:left="238"/>
        <w:jc w:val="right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广西国泰招标咨询有限公司</w:t>
      </w:r>
    </w:p>
    <w:p w14:paraId="431A1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Arial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2026年5月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日</w:t>
      </w:r>
    </w:p>
    <w:sectPr>
      <w:pgSz w:w="11906" w:h="16838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zVlYjRkNTdiOTRiNDJmY2FjMDRiYjdhYTRmYzcifQ=="/>
  </w:docVars>
  <w:rsids>
    <w:rsidRoot w:val="00E707A4"/>
    <w:rsid w:val="00016575"/>
    <w:rsid w:val="000310C8"/>
    <w:rsid w:val="000334D4"/>
    <w:rsid w:val="000374A5"/>
    <w:rsid w:val="00063B5F"/>
    <w:rsid w:val="000B0851"/>
    <w:rsid w:val="000C0534"/>
    <w:rsid w:val="000C3B79"/>
    <w:rsid w:val="0014236E"/>
    <w:rsid w:val="00161D4E"/>
    <w:rsid w:val="00191F29"/>
    <w:rsid w:val="001A24AC"/>
    <w:rsid w:val="001F5FCD"/>
    <w:rsid w:val="0020268F"/>
    <w:rsid w:val="00251E85"/>
    <w:rsid w:val="00281392"/>
    <w:rsid w:val="003053DF"/>
    <w:rsid w:val="00360B07"/>
    <w:rsid w:val="003815DF"/>
    <w:rsid w:val="003A614C"/>
    <w:rsid w:val="00402B2D"/>
    <w:rsid w:val="00415527"/>
    <w:rsid w:val="004430BC"/>
    <w:rsid w:val="00453CE9"/>
    <w:rsid w:val="0047367F"/>
    <w:rsid w:val="004A58F1"/>
    <w:rsid w:val="004D6279"/>
    <w:rsid w:val="004E667B"/>
    <w:rsid w:val="004E6E68"/>
    <w:rsid w:val="004F015E"/>
    <w:rsid w:val="00511601"/>
    <w:rsid w:val="00517425"/>
    <w:rsid w:val="00576CB4"/>
    <w:rsid w:val="00581C97"/>
    <w:rsid w:val="00585608"/>
    <w:rsid w:val="00585AF4"/>
    <w:rsid w:val="0065340F"/>
    <w:rsid w:val="00691FAF"/>
    <w:rsid w:val="006A2F7E"/>
    <w:rsid w:val="006B51A3"/>
    <w:rsid w:val="006D0F41"/>
    <w:rsid w:val="006D2803"/>
    <w:rsid w:val="006F12EC"/>
    <w:rsid w:val="00703096"/>
    <w:rsid w:val="0073251C"/>
    <w:rsid w:val="00732DBE"/>
    <w:rsid w:val="007401FA"/>
    <w:rsid w:val="007B052B"/>
    <w:rsid w:val="007C4E33"/>
    <w:rsid w:val="007E67D7"/>
    <w:rsid w:val="00800433"/>
    <w:rsid w:val="00804432"/>
    <w:rsid w:val="00827C85"/>
    <w:rsid w:val="00830B29"/>
    <w:rsid w:val="0084197B"/>
    <w:rsid w:val="0085636C"/>
    <w:rsid w:val="008579CC"/>
    <w:rsid w:val="0086606C"/>
    <w:rsid w:val="00890131"/>
    <w:rsid w:val="008D4020"/>
    <w:rsid w:val="00913CBE"/>
    <w:rsid w:val="00935A3D"/>
    <w:rsid w:val="00960D17"/>
    <w:rsid w:val="00975898"/>
    <w:rsid w:val="00995E87"/>
    <w:rsid w:val="009C13C0"/>
    <w:rsid w:val="009C1F69"/>
    <w:rsid w:val="009C2F7D"/>
    <w:rsid w:val="00A04DE3"/>
    <w:rsid w:val="00A22FBC"/>
    <w:rsid w:val="00A607EF"/>
    <w:rsid w:val="00A9092A"/>
    <w:rsid w:val="00AA366B"/>
    <w:rsid w:val="00AB588E"/>
    <w:rsid w:val="00AB63F9"/>
    <w:rsid w:val="00AD4FE8"/>
    <w:rsid w:val="00AD575A"/>
    <w:rsid w:val="00B17F37"/>
    <w:rsid w:val="00B44F5E"/>
    <w:rsid w:val="00BA4765"/>
    <w:rsid w:val="00BC354F"/>
    <w:rsid w:val="00BF4019"/>
    <w:rsid w:val="00C300EC"/>
    <w:rsid w:val="00C4385D"/>
    <w:rsid w:val="00C52877"/>
    <w:rsid w:val="00C75ABE"/>
    <w:rsid w:val="00CB1AEF"/>
    <w:rsid w:val="00CD03DC"/>
    <w:rsid w:val="00CD629F"/>
    <w:rsid w:val="00CF2B38"/>
    <w:rsid w:val="00D318F5"/>
    <w:rsid w:val="00D932F2"/>
    <w:rsid w:val="00DB760F"/>
    <w:rsid w:val="00E30F50"/>
    <w:rsid w:val="00E41CB4"/>
    <w:rsid w:val="00E63C65"/>
    <w:rsid w:val="00E64552"/>
    <w:rsid w:val="00E707A4"/>
    <w:rsid w:val="00EC5B78"/>
    <w:rsid w:val="00F354AD"/>
    <w:rsid w:val="00F60819"/>
    <w:rsid w:val="00F8122D"/>
    <w:rsid w:val="00F963C9"/>
    <w:rsid w:val="00FD0CFA"/>
    <w:rsid w:val="00FE1846"/>
    <w:rsid w:val="00FE6A51"/>
    <w:rsid w:val="029A6AEB"/>
    <w:rsid w:val="0448502A"/>
    <w:rsid w:val="047060CB"/>
    <w:rsid w:val="05267BFB"/>
    <w:rsid w:val="087C31CD"/>
    <w:rsid w:val="08AA6DD4"/>
    <w:rsid w:val="095E6838"/>
    <w:rsid w:val="0A5D129E"/>
    <w:rsid w:val="0C437631"/>
    <w:rsid w:val="0DD61C3F"/>
    <w:rsid w:val="0E0244D2"/>
    <w:rsid w:val="11D10547"/>
    <w:rsid w:val="13660EED"/>
    <w:rsid w:val="14B059B9"/>
    <w:rsid w:val="170004FA"/>
    <w:rsid w:val="18494164"/>
    <w:rsid w:val="18496574"/>
    <w:rsid w:val="1B023ACC"/>
    <w:rsid w:val="1B5D5B34"/>
    <w:rsid w:val="1E002E5A"/>
    <w:rsid w:val="1F2D7B6A"/>
    <w:rsid w:val="205378B1"/>
    <w:rsid w:val="23BB0014"/>
    <w:rsid w:val="25440A68"/>
    <w:rsid w:val="28661B1A"/>
    <w:rsid w:val="29534F37"/>
    <w:rsid w:val="2C1247EC"/>
    <w:rsid w:val="2C1758F6"/>
    <w:rsid w:val="2F1E302B"/>
    <w:rsid w:val="322631EA"/>
    <w:rsid w:val="336A0521"/>
    <w:rsid w:val="33702094"/>
    <w:rsid w:val="345C5C57"/>
    <w:rsid w:val="34827A05"/>
    <w:rsid w:val="34CA61F4"/>
    <w:rsid w:val="363E0309"/>
    <w:rsid w:val="3960279F"/>
    <w:rsid w:val="3A8E791B"/>
    <w:rsid w:val="3B0745D6"/>
    <w:rsid w:val="3BFB15A8"/>
    <w:rsid w:val="3C9377CF"/>
    <w:rsid w:val="42940427"/>
    <w:rsid w:val="43D63A7D"/>
    <w:rsid w:val="440C7833"/>
    <w:rsid w:val="45B44292"/>
    <w:rsid w:val="47590809"/>
    <w:rsid w:val="477203EF"/>
    <w:rsid w:val="487A0A41"/>
    <w:rsid w:val="49823241"/>
    <w:rsid w:val="49EC3FF0"/>
    <w:rsid w:val="4AA8287E"/>
    <w:rsid w:val="4CBC3FA6"/>
    <w:rsid w:val="4D2D5662"/>
    <w:rsid w:val="4D5C1497"/>
    <w:rsid w:val="4DD47973"/>
    <w:rsid w:val="4DE60B17"/>
    <w:rsid w:val="4ECC6F8E"/>
    <w:rsid w:val="4F3A7EB3"/>
    <w:rsid w:val="516B497C"/>
    <w:rsid w:val="563046A1"/>
    <w:rsid w:val="57DE58C0"/>
    <w:rsid w:val="57E23BD0"/>
    <w:rsid w:val="58E52E67"/>
    <w:rsid w:val="590E4421"/>
    <w:rsid w:val="5A3C5563"/>
    <w:rsid w:val="5B306397"/>
    <w:rsid w:val="5E5B12F6"/>
    <w:rsid w:val="5F160D53"/>
    <w:rsid w:val="61972B6A"/>
    <w:rsid w:val="62E23D94"/>
    <w:rsid w:val="632503EC"/>
    <w:rsid w:val="65392797"/>
    <w:rsid w:val="65502F83"/>
    <w:rsid w:val="68780E56"/>
    <w:rsid w:val="687E241D"/>
    <w:rsid w:val="69482673"/>
    <w:rsid w:val="6A2C4B95"/>
    <w:rsid w:val="6CDA00DA"/>
    <w:rsid w:val="71B94AD0"/>
    <w:rsid w:val="74B11819"/>
    <w:rsid w:val="796B03A5"/>
    <w:rsid w:val="796D7C60"/>
    <w:rsid w:val="7B2410E9"/>
    <w:rsid w:val="7DF36173"/>
    <w:rsid w:val="7DFF2740"/>
    <w:rsid w:val="7F633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2"/>
    <w:next w:val="1"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25"/>
    <w:qFormat/>
    <w:uiPriority w:val="99"/>
    <w:pPr>
      <w:jc w:val="left"/>
    </w:pPr>
    <w:rPr>
      <w:rFonts w:ascii="Calibri" w:hAnsi="Calibri"/>
      <w:kern w:val="0"/>
      <w:sz w:val="20"/>
      <w:szCs w:val="24"/>
    </w:r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link w:val="26"/>
    <w:qFormat/>
    <w:uiPriority w:val="0"/>
    <w:rPr>
      <w:rFonts w:ascii="宋体" w:hAnsi="Courier New" w:eastAsia="宋体" w:cs="Times New Roman"/>
      <w:szCs w:val="22"/>
    </w:rPr>
  </w:style>
  <w:style w:type="paragraph" w:styleId="9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10">
    <w:name w:val="footer"/>
    <w:basedOn w:val="1"/>
    <w:next w:val="5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10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6"/>
    <w:next w:val="6"/>
    <w:link w:val="30"/>
    <w:unhideWhenUsed/>
    <w:qFormat/>
    <w:uiPriority w:val="99"/>
    <w:rPr>
      <w:rFonts w:ascii="Times New Roman" w:hAnsi="Times New Roman" w:cs="Times New Roman"/>
      <w:b/>
      <w:bCs/>
      <w:szCs w:val="21"/>
    </w:rPr>
  </w:style>
  <w:style w:type="paragraph" w:styleId="14">
    <w:name w:val="Body Text First Indent"/>
    <w:basedOn w:val="7"/>
    <w:qFormat/>
    <w:uiPriority w:val="0"/>
    <w:pPr>
      <w:spacing w:after="120" w:line="240" w:lineRule="auto"/>
      <w:ind w:firstLine="420" w:firstLineChars="100"/>
    </w:pPr>
    <w:rPr>
      <w:sz w:val="21"/>
    </w:rPr>
  </w:style>
  <w:style w:type="table" w:styleId="16">
    <w:name w:val="Table Grid"/>
    <w:basedOn w:val="1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i/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qFormat/>
    <w:uiPriority w:val="99"/>
    <w:rPr>
      <w:sz w:val="21"/>
      <w:szCs w:val="21"/>
    </w:rPr>
  </w:style>
  <w:style w:type="character" w:customStyle="1" w:styleId="23">
    <w:name w:val="标题 1 Char"/>
    <w:basedOn w:val="1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7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1"/>
    <w:link w:val="6"/>
    <w:qFormat/>
    <w:uiPriority w:val="99"/>
    <w:rPr>
      <w:rFonts w:eastAsia="宋体"/>
      <w:szCs w:val="24"/>
    </w:rPr>
  </w:style>
  <w:style w:type="character" w:customStyle="1" w:styleId="26">
    <w:name w:val="纯文本 Char"/>
    <w:basedOn w:val="17"/>
    <w:link w:val="8"/>
    <w:qFormat/>
    <w:uiPriority w:val="0"/>
    <w:rPr>
      <w:rFonts w:ascii="宋体" w:hAnsi="Courier New"/>
    </w:rPr>
  </w:style>
  <w:style w:type="character" w:customStyle="1" w:styleId="27">
    <w:name w:val="批注框文本 Char"/>
    <w:basedOn w:val="17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9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30">
    <w:name w:val="批注主题 Char"/>
    <w:basedOn w:val="25"/>
    <w:link w:val="13"/>
    <w:semiHidden/>
    <w:qFormat/>
    <w:uiPriority w:val="99"/>
    <w:rPr>
      <w:rFonts w:ascii="Times New Roman" w:hAnsi="Times New Roman" w:cs="Times New Roman"/>
      <w:b/>
      <w:bCs/>
      <w:szCs w:val="21"/>
    </w:rPr>
  </w:style>
  <w:style w:type="paragraph" w:customStyle="1" w:styleId="3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32">
    <w:name w:val="批注文字 Char"/>
    <w:basedOn w:val="17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zbggmain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_x000B__x000C_" w:hAnsi="_x000B__x000C_"/>
      <w:color w:val="000000"/>
      <w:kern w:val="0"/>
      <w:sz w:val="24"/>
    </w:rPr>
  </w:style>
  <w:style w:type="paragraph" w:customStyle="1" w:styleId="36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1438</Words>
  <Characters>1791</Characters>
  <Lines>5</Lines>
  <Paragraphs>1</Paragraphs>
  <TotalTime>0</TotalTime>
  <ScaleCrop>false</ScaleCrop>
  <LinksUpToDate>false</LinksUpToDate>
  <CharactersWithSpaces>1805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2020-03-31T07:49:00Z</dcterms:created>
  <dc:creator>Administrator</dc:creator>
  <cp:lastModifiedBy>微信用户</cp:lastModifiedBy>
  <cp:lastPrinted>2025-07-09T07:54:00Z</cp:lastPrinted>
  <dcterms:modified xsi:type="dcterms:W3CDTF">2026-05-28T00:40:23Z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4CF3C66F551F47B6895423CA4D8BF654_13</vt:lpwstr>
  </property>
  <property fmtid="{D5CDD505-2E9C-101B-9397-08002B2CF9AE}" pid="4" name="KSOTemplateDocerSaveRecord">
    <vt:lpwstr>eyJoZGlkIjoiZjU4YjJiOWNlZjRmN2MwYWFjMjY4N2NhMTA2NWRiM2IiLCJ1c2VySWQiOiIxMjU5MTAwMDUyIn0=</vt:lpwstr>
  </property>
</Properties>
</file>